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EC9" w:rsidRPr="00922EC9" w:rsidRDefault="00711A9C" w:rsidP="00922EC9">
      <w:pPr>
        <w:pStyle w:val="a3"/>
        <w:ind w:left="5387"/>
        <w:jc w:val="center"/>
        <w:rPr>
          <w:rFonts w:ascii="Times New Roman" w:hAnsi="Times New Roman" w:cs="Times New Roman"/>
          <w:sz w:val="28"/>
          <w:szCs w:val="28"/>
        </w:rPr>
      </w:pPr>
      <w:r>
        <w:rPr>
          <w:rFonts w:ascii="Times New Roman" w:hAnsi="Times New Roman" w:cs="Times New Roman"/>
          <w:sz w:val="28"/>
          <w:szCs w:val="28"/>
        </w:rPr>
        <w:t>Бұйры</w:t>
      </w:r>
      <w:r>
        <w:rPr>
          <w:rFonts w:ascii="Times New Roman" w:hAnsi="Times New Roman" w:cs="Times New Roman"/>
          <w:sz w:val="28"/>
          <w:szCs w:val="28"/>
          <w:lang w:val="kk-KZ"/>
        </w:rPr>
        <w:t>ққ</w:t>
      </w:r>
      <w:r w:rsidRPr="00922EC9">
        <w:rPr>
          <w:rFonts w:ascii="Times New Roman" w:hAnsi="Times New Roman" w:cs="Times New Roman"/>
          <w:sz w:val="28"/>
          <w:szCs w:val="28"/>
        </w:rPr>
        <w:t>а</w:t>
      </w:r>
      <w:r>
        <w:rPr>
          <w:rFonts w:ascii="Times New Roman" w:hAnsi="Times New Roman" w:cs="Times New Roman"/>
          <w:sz w:val="28"/>
          <w:szCs w:val="28"/>
          <w:lang w:val="kk-KZ"/>
        </w:rPr>
        <w:t xml:space="preserve"> 3</w:t>
      </w:r>
      <w:r w:rsidR="00FE0E9C">
        <w:rPr>
          <w:rFonts w:ascii="Times New Roman" w:hAnsi="Times New Roman" w:cs="Times New Roman"/>
          <w:sz w:val="28"/>
          <w:szCs w:val="28"/>
          <w:lang w:val="kk-KZ"/>
        </w:rPr>
        <w:t>-</w:t>
      </w:r>
      <w:r w:rsidR="00922EC9" w:rsidRPr="00922EC9">
        <w:rPr>
          <w:rFonts w:ascii="Times New Roman" w:hAnsi="Times New Roman" w:cs="Times New Roman"/>
          <w:sz w:val="28"/>
          <w:szCs w:val="28"/>
        </w:rPr>
        <w:t>қосымша</w:t>
      </w:r>
    </w:p>
    <w:p w:rsidR="003F3766" w:rsidRDefault="003F3766" w:rsidP="00711A9C">
      <w:pPr>
        <w:pStyle w:val="a3"/>
        <w:ind w:left="5387"/>
        <w:jc w:val="center"/>
        <w:rPr>
          <w:rFonts w:ascii="Times New Roman" w:hAnsi="Times New Roman" w:cs="Times New Roman"/>
          <w:sz w:val="28"/>
          <w:szCs w:val="28"/>
        </w:rPr>
      </w:pPr>
      <w:r w:rsidRPr="00752F7E">
        <w:rPr>
          <w:rFonts w:ascii="Times New Roman" w:hAnsi="Times New Roman" w:cs="Times New Roman"/>
          <w:sz w:val="28"/>
          <w:szCs w:val="28"/>
        </w:rPr>
        <w:br/>
      </w:r>
    </w:p>
    <w:p w:rsidR="00B677A7" w:rsidRDefault="00922EC9" w:rsidP="00B677A7">
      <w:pPr>
        <w:pStyle w:val="a3"/>
        <w:jc w:val="center"/>
        <w:rPr>
          <w:rFonts w:ascii="Times New Roman" w:hAnsi="Times New Roman" w:cs="Times New Roman"/>
          <w:b/>
          <w:sz w:val="28"/>
          <w:szCs w:val="28"/>
        </w:rPr>
      </w:pPr>
      <w:r w:rsidRPr="00922EC9">
        <w:rPr>
          <w:rFonts w:ascii="Times New Roman" w:hAnsi="Times New Roman" w:cs="Times New Roman"/>
          <w:b/>
          <w:sz w:val="28"/>
          <w:szCs w:val="28"/>
        </w:rPr>
        <w:t>Күші жойылды деп танылуға жататын Қазақстан Республикасы Қаржы министрлігінің бұйрықтарының тізбесі</w:t>
      </w:r>
    </w:p>
    <w:p w:rsidR="00922EC9" w:rsidRDefault="00922EC9" w:rsidP="00B677A7">
      <w:pPr>
        <w:pStyle w:val="a3"/>
        <w:jc w:val="center"/>
        <w:rPr>
          <w:rFonts w:ascii="Times New Roman" w:hAnsi="Times New Roman" w:cs="Times New Roman"/>
          <w:b/>
          <w:sz w:val="28"/>
          <w:szCs w:val="28"/>
        </w:rPr>
      </w:pPr>
    </w:p>
    <w:p w:rsidR="00B677A7" w:rsidRPr="009161AD" w:rsidRDefault="00B677A7" w:rsidP="00B677A7">
      <w:pPr>
        <w:pStyle w:val="a3"/>
        <w:jc w:val="center"/>
        <w:rPr>
          <w:rFonts w:ascii="Times New Roman" w:hAnsi="Times New Roman" w:cs="Times New Roman"/>
          <w:b/>
          <w:sz w:val="28"/>
          <w:szCs w:val="28"/>
          <w:lang w:val="kk-KZ"/>
        </w:rPr>
      </w:pPr>
    </w:p>
    <w:p w:rsidR="003F3766" w:rsidRDefault="009161AD" w:rsidP="00BD554A">
      <w:pPr>
        <w:pStyle w:val="a5"/>
        <w:numPr>
          <w:ilvl w:val="0"/>
          <w:numId w:val="1"/>
        </w:numPr>
        <w:spacing w:line="240" w:lineRule="auto"/>
        <w:ind w:left="0" w:firstLine="709"/>
        <w:jc w:val="both"/>
        <w:rPr>
          <w:rFonts w:ascii="Times New Roman" w:hAnsi="Times New Roman" w:cs="Times New Roman"/>
          <w:sz w:val="28"/>
          <w:lang w:val="kk-KZ"/>
        </w:rPr>
      </w:pPr>
      <w:r>
        <w:rPr>
          <w:rFonts w:ascii="Times New Roman" w:hAnsi="Times New Roman" w:cs="Times New Roman"/>
          <w:sz w:val="28"/>
          <w:lang w:val="kk-KZ"/>
        </w:rPr>
        <w:t>«</w:t>
      </w:r>
      <w:r w:rsidR="00922EC9" w:rsidRPr="009161AD">
        <w:rPr>
          <w:rFonts w:ascii="Times New Roman" w:hAnsi="Times New Roman" w:cs="Times New Roman"/>
          <w:sz w:val="28"/>
          <w:lang w:val="kk-KZ"/>
        </w:rPr>
        <w:t>Электрондық шот-фактуралардың ақпараттық жүйесінде шот-фактураны электронды нысанда жазып беру қағидаларын және оның нысандарын бекіту туралы</w:t>
      </w:r>
      <w:r>
        <w:rPr>
          <w:rFonts w:ascii="Times New Roman" w:hAnsi="Times New Roman" w:cs="Times New Roman"/>
          <w:sz w:val="28"/>
          <w:lang w:val="kk-KZ"/>
        </w:rPr>
        <w:t>»</w:t>
      </w:r>
      <w:r w:rsidR="00922EC9" w:rsidRPr="009161AD">
        <w:rPr>
          <w:rFonts w:ascii="Times New Roman" w:hAnsi="Times New Roman" w:cs="Times New Roman"/>
          <w:sz w:val="28"/>
          <w:lang w:val="kk-KZ"/>
        </w:rPr>
        <w:t xml:space="preserve"> Қазақстан Республикасы Премьер-Министрінің Бірінші орынбасары - Қазақстан Республикасы Қаржы министрінің 2019 жылғы 22 сәуірдегі № 370 бұйрығы (</w:t>
      </w:r>
      <w:r w:rsidRPr="009161AD">
        <w:rPr>
          <w:rFonts w:ascii="Times New Roman" w:hAnsi="Times New Roman" w:cs="Times New Roman"/>
          <w:sz w:val="28"/>
          <w:lang w:val="kk-KZ"/>
        </w:rPr>
        <w:t xml:space="preserve">Нормативтік құқықтық актілерді мемлекеттік тіркеу тізілімінде </w:t>
      </w:r>
      <w:r w:rsidR="00922EC9" w:rsidRPr="009161AD">
        <w:rPr>
          <w:rFonts w:ascii="Times New Roman" w:hAnsi="Times New Roman" w:cs="Times New Roman"/>
          <w:sz w:val="28"/>
          <w:lang w:val="kk-KZ"/>
        </w:rPr>
        <w:t>№ 18583 болып тіркел</w:t>
      </w:r>
      <w:r>
        <w:rPr>
          <w:rFonts w:ascii="Times New Roman" w:hAnsi="Times New Roman" w:cs="Times New Roman"/>
          <w:sz w:val="28"/>
          <w:lang w:val="kk-KZ"/>
        </w:rPr>
        <w:t>ген</w:t>
      </w:r>
      <w:r w:rsidR="00922EC9" w:rsidRPr="009161AD">
        <w:rPr>
          <w:rFonts w:ascii="Times New Roman" w:hAnsi="Times New Roman" w:cs="Times New Roman"/>
          <w:sz w:val="28"/>
          <w:lang w:val="kk-KZ"/>
        </w:rPr>
        <w:t>)</w:t>
      </w:r>
      <w:r w:rsidR="003F3766" w:rsidRPr="009161AD">
        <w:rPr>
          <w:rFonts w:ascii="Times New Roman" w:hAnsi="Times New Roman" w:cs="Times New Roman"/>
          <w:sz w:val="28"/>
          <w:lang w:val="kk-KZ"/>
        </w:rPr>
        <w:t>.</w:t>
      </w:r>
    </w:p>
    <w:p w:rsidR="009161AD" w:rsidRDefault="009161AD" w:rsidP="009161AD">
      <w:pPr>
        <w:pStyle w:val="a5"/>
        <w:numPr>
          <w:ilvl w:val="0"/>
          <w:numId w:val="1"/>
        </w:numPr>
        <w:spacing w:after="0" w:line="240" w:lineRule="auto"/>
        <w:ind w:left="0" w:firstLine="709"/>
        <w:jc w:val="both"/>
        <w:rPr>
          <w:rFonts w:ascii="Times New Roman" w:hAnsi="Times New Roman" w:cs="Times New Roman"/>
          <w:sz w:val="28"/>
          <w:lang w:val="kk-KZ"/>
        </w:rPr>
      </w:pPr>
      <w:r>
        <w:rPr>
          <w:rFonts w:ascii="Times New Roman" w:hAnsi="Times New Roman" w:cs="Times New Roman"/>
          <w:sz w:val="28"/>
          <w:lang w:val="kk-KZ"/>
        </w:rPr>
        <w:t>«</w:t>
      </w:r>
      <w:r w:rsidRPr="009161AD">
        <w:rPr>
          <w:rFonts w:ascii="Times New Roman" w:hAnsi="Times New Roman" w:cs="Times New Roman"/>
          <w:sz w:val="28"/>
          <w:lang w:val="kk-KZ"/>
        </w:rPr>
        <w:t>Қазақстан Республикасы Қаржы министрлігінің кейбір бұйрықтарына өзгерістер мен толықтырулар енгізу туралы</w:t>
      </w:r>
      <w:r>
        <w:rPr>
          <w:rFonts w:ascii="Times New Roman" w:hAnsi="Times New Roman" w:cs="Times New Roman"/>
          <w:sz w:val="28"/>
          <w:lang w:val="kk-KZ"/>
        </w:rPr>
        <w:t>»</w:t>
      </w:r>
      <w:r w:rsidRPr="009161AD">
        <w:rPr>
          <w:rFonts w:ascii="Times New Roman" w:hAnsi="Times New Roman" w:cs="Times New Roman"/>
          <w:sz w:val="28"/>
          <w:lang w:val="kk-KZ"/>
        </w:rPr>
        <w:t xml:space="preserve"> Қазақстан Республикасы Қаржы министрінің 2021 жылғы 4 маусымдағы № 531 бұйрығымен бекітілген Қазақстан Республикасы Қаржы министрлігінің өзгерістер мен толықтырулар енгізілетін кейбір бұйрықтары тізбесінің </w:t>
      </w:r>
      <w:r>
        <w:rPr>
          <w:rFonts w:ascii="Times New Roman" w:hAnsi="Times New Roman" w:cs="Times New Roman"/>
          <w:sz w:val="28"/>
          <w:lang w:val="kk-KZ"/>
        </w:rPr>
        <w:br/>
      </w:r>
      <w:r w:rsidRPr="009161AD">
        <w:rPr>
          <w:rFonts w:ascii="Times New Roman" w:hAnsi="Times New Roman" w:cs="Times New Roman"/>
          <w:sz w:val="28"/>
          <w:lang w:val="kk-KZ"/>
        </w:rPr>
        <w:t xml:space="preserve">2-тармағы (Нормативтік құқықтық актілерді мемлекеттік тіркеу тізілімінде </w:t>
      </w:r>
      <w:r>
        <w:rPr>
          <w:rFonts w:ascii="Times New Roman" w:hAnsi="Times New Roman" w:cs="Times New Roman"/>
          <w:sz w:val="28"/>
          <w:lang w:val="kk-KZ"/>
        </w:rPr>
        <w:br/>
      </w:r>
      <w:r w:rsidRPr="009161AD">
        <w:rPr>
          <w:rFonts w:ascii="Times New Roman" w:hAnsi="Times New Roman" w:cs="Times New Roman"/>
          <w:sz w:val="28"/>
          <w:lang w:val="kk-KZ"/>
        </w:rPr>
        <w:t xml:space="preserve">№ 22932 болып тіркелген). </w:t>
      </w:r>
    </w:p>
    <w:p w:rsidR="009161AD" w:rsidRDefault="009161AD" w:rsidP="009161AD">
      <w:pPr>
        <w:pStyle w:val="a5"/>
        <w:numPr>
          <w:ilvl w:val="0"/>
          <w:numId w:val="1"/>
        </w:numPr>
        <w:spacing w:after="0" w:line="240" w:lineRule="auto"/>
        <w:ind w:left="0" w:firstLine="709"/>
        <w:jc w:val="both"/>
        <w:rPr>
          <w:rFonts w:ascii="Times New Roman" w:hAnsi="Times New Roman" w:cs="Times New Roman"/>
          <w:sz w:val="28"/>
          <w:lang w:val="kk-KZ"/>
        </w:rPr>
      </w:pPr>
      <w:r w:rsidRPr="009161AD">
        <w:rPr>
          <w:rFonts w:ascii="Times New Roman" w:hAnsi="Times New Roman" w:cs="Times New Roman"/>
          <w:sz w:val="28"/>
          <w:lang w:val="kk-KZ"/>
        </w:rPr>
        <w:t xml:space="preserve">Қазақстан Республикасы Қаржы министрінің бұйрығымен бекітілген Қазақстан Республикасы Қаржы министрлігінің өзгерістер мен толықтырулар енгізілетін кейбір бұйрықтарының тізбесінің 1-тармағы </w:t>
      </w:r>
      <w:r>
        <w:rPr>
          <w:rFonts w:ascii="Times New Roman" w:hAnsi="Times New Roman" w:cs="Times New Roman"/>
          <w:sz w:val="28"/>
          <w:lang w:val="kk-KZ"/>
        </w:rPr>
        <w:t>«</w:t>
      </w:r>
      <w:r w:rsidRPr="009161AD">
        <w:rPr>
          <w:rFonts w:ascii="Times New Roman" w:hAnsi="Times New Roman" w:cs="Times New Roman"/>
          <w:sz w:val="28"/>
          <w:lang w:val="kk-KZ"/>
        </w:rPr>
        <w:t>Қазақстан Республикасы Қаржы министрлігінің кейбір бұйрықтарына өзгерістер мен толықтырулар енгізу туралы</w:t>
      </w:r>
      <w:r>
        <w:rPr>
          <w:rFonts w:ascii="Times New Roman" w:hAnsi="Times New Roman" w:cs="Times New Roman"/>
          <w:sz w:val="28"/>
          <w:lang w:val="kk-KZ"/>
        </w:rPr>
        <w:t>»</w:t>
      </w:r>
      <w:r w:rsidRPr="009161AD">
        <w:rPr>
          <w:rFonts w:ascii="Times New Roman" w:hAnsi="Times New Roman" w:cs="Times New Roman"/>
          <w:sz w:val="28"/>
          <w:lang w:val="kk-KZ"/>
        </w:rPr>
        <w:t xml:space="preserve"> 2021 жылғы 1 қарашада № 1127 (Нормативтік құқықтық актілерді мемлекеттік тіркеу тізілімінде 2021 жылғы </w:t>
      </w:r>
      <w:r w:rsidR="0094049A">
        <w:rPr>
          <w:rFonts w:ascii="Times New Roman" w:hAnsi="Times New Roman" w:cs="Times New Roman"/>
          <w:sz w:val="28"/>
          <w:lang w:val="kk-KZ"/>
        </w:rPr>
        <w:br/>
      </w:r>
      <w:bookmarkStart w:id="0" w:name="_GoBack"/>
      <w:bookmarkEnd w:id="0"/>
      <w:r w:rsidRPr="009161AD">
        <w:rPr>
          <w:rFonts w:ascii="Times New Roman" w:hAnsi="Times New Roman" w:cs="Times New Roman"/>
          <w:sz w:val="28"/>
          <w:lang w:val="kk-KZ"/>
        </w:rPr>
        <w:t xml:space="preserve">2 қарашада № 24999 болып тіркелген). </w:t>
      </w:r>
    </w:p>
    <w:p w:rsidR="009161AD" w:rsidRDefault="009161AD" w:rsidP="009161AD">
      <w:pPr>
        <w:pStyle w:val="a5"/>
        <w:numPr>
          <w:ilvl w:val="0"/>
          <w:numId w:val="1"/>
        </w:numPr>
        <w:spacing w:after="0" w:line="240" w:lineRule="auto"/>
        <w:ind w:left="0" w:firstLine="709"/>
        <w:jc w:val="both"/>
        <w:rPr>
          <w:rFonts w:ascii="Times New Roman" w:hAnsi="Times New Roman" w:cs="Times New Roman"/>
          <w:sz w:val="28"/>
          <w:lang w:val="kk-KZ"/>
        </w:rPr>
      </w:pPr>
      <w:r>
        <w:rPr>
          <w:rFonts w:ascii="Times New Roman" w:hAnsi="Times New Roman" w:cs="Times New Roman"/>
          <w:sz w:val="28"/>
          <w:lang w:val="kk-KZ"/>
        </w:rPr>
        <w:t>«</w:t>
      </w:r>
      <w:r w:rsidRPr="009161AD">
        <w:rPr>
          <w:rFonts w:ascii="Times New Roman" w:hAnsi="Times New Roman" w:cs="Times New Roman"/>
          <w:sz w:val="28"/>
          <w:lang w:val="kk-KZ"/>
        </w:rPr>
        <w:t>Қазақстан Республикасы Қаржы министрлігінің кейбір бұйрықтарына өзгерістер мен толықтырулар енгізу туралы</w:t>
      </w:r>
      <w:r>
        <w:rPr>
          <w:rFonts w:ascii="Times New Roman" w:hAnsi="Times New Roman" w:cs="Times New Roman"/>
          <w:sz w:val="28"/>
          <w:lang w:val="kk-KZ"/>
        </w:rPr>
        <w:t>»</w:t>
      </w:r>
      <w:r w:rsidRPr="009161AD">
        <w:rPr>
          <w:rFonts w:ascii="Times New Roman" w:hAnsi="Times New Roman" w:cs="Times New Roman"/>
          <w:sz w:val="28"/>
          <w:lang w:val="kk-KZ"/>
        </w:rPr>
        <w:t xml:space="preserve"> Қазақстан Республикасы Премьер-Министрінің орынбасары - Қаржы министрінің 2022 жылғы 6 қазандағы № 1040 бұйрығы (Нормативтік құқықтық актілерді мемлекеттік тіркеу тізілімінде № 30077 болып тіркелген). </w:t>
      </w:r>
    </w:p>
    <w:p w:rsidR="009161AD" w:rsidRDefault="009161AD" w:rsidP="009161AD">
      <w:pPr>
        <w:pStyle w:val="a5"/>
        <w:numPr>
          <w:ilvl w:val="0"/>
          <w:numId w:val="1"/>
        </w:numPr>
        <w:spacing w:after="0" w:line="240" w:lineRule="auto"/>
        <w:ind w:left="0" w:firstLine="709"/>
        <w:jc w:val="both"/>
        <w:rPr>
          <w:rFonts w:ascii="Times New Roman" w:hAnsi="Times New Roman" w:cs="Times New Roman"/>
          <w:sz w:val="28"/>
          <w:lang w:val="kk-KZ"/>
        </w:rPr>
      </w:pPr>
      <w:r>
        <w:rPr>
          <w:rFonts w:ascii="Times New Roman" w:hAnsi="Times New Roman" w:cs="Times New Roman"/>
          <w:sz w:val="28"/>
          <w:lang w:val="kk-KZ"/>
        </w:rPr>
        <w:t>«</w:t>
      </w:r>
      <w:r w:rsidRPr="009161AD">
        <w:rPr>
          <w:rFonts w:ascii="Times New Roman" w:hAnsi="Times New Roman" w:cs="Times New Roman"/>
          <w:sz w:val="28"/>
          <w:lang w:val="kk-KZ"/>
        </w:rPr>
        <w:t>Қазақстан Республикасы Қаржы министрлігінің кейбір бұйрықтарына өзгерістер мен толықтырулар енгізу туралы</w:t>
      </w:r>
      <w:r>
        <w:rPr>
          <w:rFonts w:ascii="Times New Roman" w:hAnsi="Times New Roman" w:cs="Times New Roman"/>
          <w:sz w:val="28"/>
          <w:lang w:val="kk-KZ"/>
        </w:rPr>
        <w:t>»</w:t>
      </w:r>
      <w:r w:rsidRPr="009161AD">
        <w:rPr>
          <w:rFonts w:ascii="Times New Roman" w:hAnsi="Times New Roman" w:cs="Times New Roman"/>
          <w:sz w:val="28"/>
          <w:lang w:val="kk-KZ"/>
        </w:rPr>
        <w:t xml:space="preserve"> Қазақстан Республикасы Премьер-Министрінің орынбасары - Қаржы министрінің 2023 жылғы 15 наурыздағы № 278 бұйрығымен бекітілген Қазақстан Республикасы Қаржы министрлігінің өзгерістер енгізілетін кейбір бұйрықтары тізбесінің </w:t>
      </w:r>
      <w:r w:rsidR="0094049A">
        <w:rPr>
          <w:rFonts w:ascii="Times New Roman" w:hAnsi="Times New Roman" w:cs="Times New Roman"/>
          <w:sz w:val="28"/>
          <w:lang w:val="kk-KZ"/>
        </w:rPr>
        <w:br/>
      </w:r>
      <w:r w:rsidRPr="009161AD">
        <w:rPr>
          <w:rFonts w:ascii="Times New Roman" w:hAnsi="Times New Roman" w:cs="Times New Roman"/>
          <w:sz w:val="28"/>
          <w:lang w:val="kk-KZ"/>
        </w:rPr>
        <w:t xml:space="preserve">1-тармағы (Нормативтік құқықтық актілерді мемлекеттік тіркеу тізілімінде 2023 жылғы 15 наурызда тіркелген № 32068). </w:t>
      </w:r>
    </w:p>
    <w:p w:rsidR="009161AD" w:rsidRDefault="009161AD" w:rsidP="009161AD">
      <w:pPr>
        <w:pStyle w:val="a5"/>
        <w:numPr>
          <w:ilvl w:val="0"/>
          <w:numId w:val="1"/>
        </w:numPr>
        <w:spacing w:after="0" w:line="240" w:lineRule="auto"/>
        <w:ind w:left="0" w:firstLine="709"/>
        <w:jc w:val="both"/>
        <w:rPr>
          <w:rFonts w:ascii="Times New Roman" w:hAnsi="Times New Roman" w:cs="Times New Roman"/>
          <w:sz w:val="28"/>
          <w:lang w:val="kk-KZ"/>
        </w:rPr>
      </w:pPr>
      <w:r>
        <w:rPr>
          <w:rFonts w:ascii="Times New Roman" w:hAnsi="Times New Roman" w:cs="Times New Roman"/>
          <w:sz w:val="28"/>
          <w:lang w:val="kk-KZ"/>
        </w:rPr>
        <w:t>«</w:t>
      </w:r>
      <w:r w:rsidRPr="009161AD">
        <w:rPr>
          <w:rFonts w:ascii="Times New Roman" w:hAnsi="Times New Roman" w:cs="Times New Roman"/>
          <w:sz w:val="28"/>
          <w:lang w:val="kk-KZ"/>
        </w:rPr>
        <w:t>Қазақстан Республикасы Қаржы министрлігінің кейбір бұйрықтарына өзгерістер мен толықтырулар енгізу туралы</w:t>
      </w:r>
      <w:r>
        <w:rPr>
          <w:rFonts w:ascii="Times New Roman" w:hAnsi="Times New Roman" w:cs="Times New Roman"/>
          <w:sz w:val="28"/>
          <w:lang w:val="kk-KZ"/>
        </w:rPr>
        <w:t>»</w:t>
      </w:r>
      <w:r w:rsidRPr="009161AD">
        <w:rPr>
          <w:rFonts w:ascii="Times New Roman" w:hAnsi="Times New Roman" w:cs="Times New Roman"/>
          <w:sz w:val="28"/>
          <w:lang w:val="kk-KZ"/>
        </w:rPr>
        <w:t xml:space="preserve"> Қазақстан Республикасы Премьер-Министрінің орынбасары - Қаржы министрінің 2023 жылғы 26 желтоқсандағы № 1321 бұйрығымен бекітілген Қазақстан </w:t>
      </w:r>
      <w:r w:rsidRPr="009161AD">
        <w:rPr>
          <w:rFonts w:ascii="Times New Roman" w:hAnsi="Times New Roman" w:cs="Times New Roman"/>
          <w:sz w:val="28"/>
          <w:lang w:val="kk-KZ"/>
        </w:rPr>
        <w:lastRenderedPageBreak/>
        <w:t xml:space="preserve">Республикасы Қаржы министрлігінің өзгерістер мен толықтырулар енгізілетін кейбір бұйрықтары тізбесінің 1-тармағы (Нормативтік құқықтық актілерді мемлекеттік тіркеу тізілімінде 27 желтоқсанда тіркелген 2023 жылғы № 33817). </w:t>
      </w:r>
    </w:p>
    <w:p w:rsidR="009161AD" w:rsidRDefault="009161AD" w:rsidP="009161AD">
      <w:pPr>
        <w:pStyle w:val="a5"/>
        <w:numPr>
          <w:ilvl w:val="0"/>
          <w:numId w:val="1"/>
        </w:numPr>
        <w:spacing w:after="0" w:line="240" w:lineRule="auto"/>
        <w:ind w:left="0" w:firstLine="709"/>
        <w:jc w:val="both"/>
        <w:rPr>
          <w:rFonts w:ascii="Times New Roman" w:hAnsi="Times New Roman" w:cs="Times New Roman"/>
          <w:sz w:val="28"/>
          <w:lang w:val="kk-KZ"/>
        </w:rPr>
      </w:pPr>
      <w:r>
        <w:rPr>
          <w:rFonts w:ascii="Times New Roman" w:hAnsi="Times New Roman" w:cs="Times New Roman"/>
          <w:sz w:val="28"/>
          <w:lang w:val="kk-KZ"/>
        </w:rPr>
        <w:t>«</w:t>
      </w:r>
      <w:r w:rsidRPr="009161AD">
        <w:rPr>
          <w:rFonts w:ascii="Times New Roman" w:hAnsi="Times New Roman" w:cs="Times New Roman"/>
          <w:sz w:val="28"/>
          <w:lang w:val="kk-KZ"/>
        </w:rPr>
        <w:t>Қазақстан Республикасы Қаржы министрлігінің кейбір бұйрықтарына өзгерістер мен толықтырулар енгізу туралы</w:t>
      </w:r>
      <w:r>
        <w:rPr>
          <w:rFonts w:ascii="Times New Roman" w:hAnsi="Times New Roman" w:cs="Times New Roman"/>
          <w:sz w:val="28"/>
          <w:lang w:val="kk-KZ"/>
        </w:rPr>
        <w:t>»</w:t>
      </w:r>
      <w:r w:rsidRPr="009161AD">
        <w:rPr>
          <w:rFonts w:ascii="Times New Roman" w:hAnsi="Times New Roman" w:cs="Times New Roman"/>
          <w:sz w:val="28"/>
          <w:lang w:val="kk-KZ"/>
        </w:rPr>
        <w:t xml:space="preserve"> Қазақстан Республикасы Қаржы министрінің 2024 жылғы 11 қыркүйектегі № 619 бұйрығымен бекітілген Қазақстан Республикасы Қаржы министрлігінің өзгерістер мен толықтырулар енгізілетін кейбір бұйрықтары тізбесінің </w:t>
      </w:r>
      <w:r w:rsidR="0094049A">
        <w:rPr>
          <w:rFonts w:ascii="Times New Roman" w:hAnsi="Times New Roman" w:cs="Times New Roman"/>
          <w:sz w:val="28"/>
          <w:lang w:val="kk-KZ"/>
        </w:rPr>
        <w:br/>
      </w:r>
      <w:r w:rsidRPr="009161AD">
        <w:rPr>
          <w:rFonts w:ascii="Times New Roman" w:hAnsi="Times New Roman" w:cs="Times New Roman"/>
          <w:sz w:val="28"/>
          <w:lang w:val="kk-KZ"/>
        </w:rPr>
        <w:t>1-тармағы (Нормативтік құқықтық актілерді мемлекеттік тіркеу тізілімінде 2024 жылғы 14 қыркүйектегі № 35070 болып тіркелген).</w:t>
      </w:r>
    </w:p>
    <w:sectPr w:rsidR="009161AD" w:rsidSect="0094049A">
      <w:headerReference w:type="default" r:id="rId7"/>
      <w:footerReference w:type="default" r:id="rId8"/>
      <w:pgSz w:w="11906" w:h="16838"/>
      <w:pgMar w:top="1418" w:right="851" w:bottom="1418" w:left="1418" w:header="709" w:footer="709" w:gutter="0"/>
      <w:pgNumType w:start="5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47F0" w:rsidRDefault="008747F0" w:rsidP="0006592B">
      <w:pPr>
        <w:spacing w:after="0" w:line="240" w:lineRule="auto"/>
      </w:pPr>
      <w:r>
        <w:separator/>
      </w:r>
    </w:p>
  </w:endnote>
  <w:endnote w:type="continuationSeparator" w:id="0">
    <w:p w:rsidR="008747F0" w:rsidRDefault="008747F0" w:rsidP="00065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92B" w:rsidRDefault="0006592B">
    <w:pPr>
      <w:pStyle w:val="ae"/>
      <w:jc w:val="center"/>
    </w:pPr>
  </w:p>
  <w:p w:rsidR="0006592B" w:rsidRDefault="0006592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47F0" w:rsidRDefault="008747F0" w:rsidP="0006592B">
      <w:pPr>
        <w:spacing w:after="0" w:line="240" w:lineRule="auto"/>
      </w:pPr>
      <w:r>
        <w:separator/>
      </w:r>
    </w:p>
  </w:footnote>
  <w:footnote w:type="continuationSeparator" w:id="0">
    <w:p w:rsidR="008747F0" w:rsidRDefault="008747F0" w:rsidP="000659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1157173"/>
      <w:docPartObj>
        <w:docPartGallery w:val="Page Numbers (Top of Page)"/>
        <w:docPartUnique/>
      </w:docPartObj>
    </w:sdtPr>
    <w:sdtContent>
      <w:p w:rsidR="0094049A" w:rsidRDefault="0094049A">
        <w:pPr>
          <w:pStyle w:val="ac"/>
          <w:jc w:val="center"/>
        </w:pPr>
        <w:r>
          <w:fldChar w:fldCharType="begin"/>
        </w:r>
        <w:r>
          <w:instrText>PAGE   \* MERGEFORMAT</w:instrText>
        </w:r>
        <w:r>
          <w:fldChar w:fldCharType="separate"/>
        </w:r>
        <w:r>
          <w:rPr>
            <w:noProof/>
          </w:rPr>
          <w:t>50</w:t>
        </w:r>
        <w:r>
          <w:fldChar w:fldCharType="end"/>
        </w:r>
      </w:p>
    </w:sdtContent>
  </w:sdt>
  <w:p w:rsidR="0094049A" w:rsidRDefault="0094049A">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FF45C6"/>
    <w:multiLevelType w:val="hybridMultilevel"/>
    <w:tmpl w:val="57FE4872"/>
    <w:lvl w:ilvl="0" w:tplc="BD0AA3FA">
      <w:start w:val="1"/>
      <w:numFmt w:val="decimal"/>
      <w:lvlText w:val="%1."/>
      <w:lvlJc w:val="left"/>
      <w:pPr>
        <w:ind w:left="1065" w:hanging="360"/>
      </w:pPr>
      <w:rPr>
        <w:rFonts w:hint="default"/>
        <w:b w:val="0"/>
        <w:sz w:val="28"/>
        <w:szCs w:val="28"/>
      </w:rPr>
    </w:lvl>
    <w:lvl w:ilvl="1" w:tplc="CF0CA1E6">
      <w:start w:val="1"/>
      <w:numFmt w:val="lowerLetter"/>
      <w:lvlText w:val="%2."/>
      <w:lvlJc w:val="left"/>
      <w:pPr>
        <w:ind w:left="1785" w:hanging="360"/>
      </w:pPr>
    </w:lvl>
    <w:lvl w:ilvl="2" w:tplc="8786C5AE">
      <w:start w:val="1"/>
      <w:numFmt w:val="lowerRoman"/>
      <w:lvlText w:val="%3."/>
      <w:lvlJc w:val="right"/>
      <w:pPr>
        <w:ind w:left="2505" w:hanging="180"/>
      </w:pPr>
    </w:lvl>
    <w:lvl w:ilvl="3" w:tplc="52504888">
      <w:start w:val="1"/>
      <w:numFmt w:val="decimal"/>
      <w:lvlText w:val="%4."/>
      <w:lvlJc w:val="left"/>
      <w:pPr>
        <w:ind w:left="3225" w:hanging="360"/>
      </w:pPr>
    </w:lvl>
    <w:lvl w:ilvl="4" w:tplc="F95E51D0">
      <w:start w:val="1"/>
      <w:numFmt w:val="lowerLetter"/>
      <w:lvlText w:val="%5."/>
      <w:lvlJc w:val="left"/>
      <w:pPr>
        <w:ind w:left="3945" w:hanging="360"/>
      </w:pPr>
    </w:lvl>
    <w:lvl w:ilvl="5" w:tplc="F620F218">
      <w:start w:val="1"/>
      <w:numFmt w:val="lowerRoman"/>
      <w:lvlText w:val="%6."/>
      <w:lvlJc w:val="right"/>
      <w:pPr>
        <w:ind w:left="4665" w:hanging="180"/>
      </w:pPr>
    </w:lvl>
    <w:lvl w:ilvl="6" w:tplc="4446BA50">
      <w:start w:val="1"/>
      <w:numFmt w:val="decimal"/>
      <w:lvlText w:val="%7."/>
      <w:lvlJc w:val="left"/>
      <w:pPr>
        <w:ind w:left="5385" w:hanging="360"/>
      </w:pPr>
    </w:lvl>
    <w:lvl w:ilvl="7" w:tplc="FD82F64C">
      <w:start w:val="1"/>
      <w:numFmt w:val="lowerLetter"/>
      <w:lvlText w:val="%8."/>
      <w:lvlJc w:val="left"/>
      <w:pPr>
        <w:ind w:left="6105" w:hanging="360"/>
      </w:pPr>
    </w:lvl>
    <w:lvl w:ilvl="8" w:tplc="81147A66">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766"/>
    <w:rsid w:val="0006592B"/>
    <w:rsid w:val="00090A46"/>
    <w:rsid w:val="000A7418"/>
    <w:rsid w:val="003475F2"/>
    <w:rsid w:val="003F3766"/>
    <w:rsid w:val="00497D7E"/>
    <w:rsid w:val="005D7CDC"/>
    <w:rsid w:val="00650FC5"/>
    <w:rsid w:val="00661FCA"/>
    <w:rsid w:val="006651D7"/>
    <w:rsid w:val="00711A9C"/>
    <w:rsid w:val="00780A9E"/>
    <w:rsid w:val="007A71FC"/>
    <w:rsid w:val="00802192"/>
    <w:rsid w:val="008747F0"/>
    <w:rsid w:val="00897C8D"/>
    <w:rsid w:val="008C7127"/>
    <w:rsid w:val="009161AD"/>
    <w:rsid w:val="00922EC9"/>
    <w:rsid w:val="0094049A"/>
    <w:rsid w:val="0095648D"/>
    <w:rsid w:val="0099007A"/>
    <w:rsid w:val="009E130A"/>
    <w:rsid w:val="00A33152"/>
    <w:rsid w:val="00A73E18"/>
    <w:rsid w:val="00B677A7"/>
    <w:rsid w:val="00C23A16"/>
    <w:rsid w:val="00CE117F"/>
    <w:rsid w:val="00CF6EB9"/>
    <w:rsid w:val="00E65426"/>
    <w:rsid w:val="00E97883"/>
    <w:rsid w:val="00F46393"/>
    <w:rsid w:val="00FB3162"/>
    <w:rsid w:val="00FE0E9C"/>
    <w:rsid w:val="00FE1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99EF8B"/>
  <w15:docId w15:val="{7032E217-0A2F-4E02-89E4-C937DDF7E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2EC9"/>
  </w:style>
  <w:style w:type="paragraph" w:styleId="1">
    <w:name w:val="heading 1"/>
    <w:basedOn w:val="a"/>
    <w:next w:val="a"/>
    <w:link w:val="10"/>
    <w:uiPriority w:val="9"/>
    <w:qFormat/>
    <w:rsid w:val="00CE11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CE117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uiPriority w:val="34"/>
    <w:qFormat/>
    <w:rsid w:val="00CE117F"/>
    <w:pPr>
      <w:ind w:left="720"/>
      <w:contextualSpacing/>
    </w:p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spacing w:after="0" w:line="240" w:lineRule="auto"/>
      <w:ind w:firstLine="400"/>
      <w:jc w:val="both"/>
    </w:pPr>
    <w:rPr>
      <w:rFonts w:ascii="Times New Roman" w:eastAsia="Times New Roman" w:hAnsi="Times New Roman" w:cs="Times New Roman"/>
      <w:color w:val="000000"/>
      <w:sz w:val="24"/>
      <w:szCs w:val="24"/>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qFormat/>
    <w:rsid w:val="00CE117F"/>
    <w:pPr>
      <w:spacing w:after="0" w:line="240" w:lineRule="auto"/>
      <w:jc w:val="center"/>
    </w:pPr>
    <w:rPr>
      <w:rFonts w:ascii="Times New Roman" w:eastAsia="Times New Roman" w:hAnsi="Times New Roman" w:cs="Times New Roman"/>
      <w:b/>
      <w:sz w:val="28"/>
      <w:szCs w:val="20"/>
      <w:lang w:val="x-none" w:eastAsia="x-none"/>
    </w:rPr>
  </w:style>
  <w:style w:type="character" w:customStyle="1" w:styleId="a8">
    <w:name w:val="Заголовок Знак"/>
    <w:basedOn w:val="a0"/>
    <w:link w:val="a7"/>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paragraph" w:styleId="ac">
    <w:name w:val="header"/>
    <w:basedOn w:val="a"/>
    <w:link w:val="ad"/>
    <w:uiPriority w:val="99"/>
    <w:unhideWhenUsed/>
    <w:rsid w:val="0006592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6592B"/>
  </w:style>
  <w:style w:type="paragraph" w:styleId="ae">
    <w:name w:val="footer"/>
    <w:basedOn w:val="a"/>
    <w:link w:val="af"/>
    <w:uiPriority w:val="99"/>
    <w:unhideWhenUsed/>
    <w:rsid w:val="0006592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6592B"/>
  </w:style>
  <w:style w:type="paragraph" w:styleId="af0">
    <w:name w:val="Balloon Text"/>
    <w:basedOn w:val="a"/>
    <w:link w:val="af1"/>
    <w:uiPriority w:val="99"/>
    <w:semiHidden/>
    <w:unhideWhenUsed/>
    <w:rsid w:val="0006592B"/>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0659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167424">
      <w:bodyDiv w:val="1"/>
      <w:marLeft w:val="0"/>
      <w:marRight w:val="0"/>
      <w:marTop w:val="0"/>
      <w:marBottom w:val="0"/>
      <w:divBdr>
        <w:top w:val="none" w:sz="0" w:space="0" w:color="auto"/>
        <w:left w:val="none" w:sz="0" w:space="0" w:color="auto"/>
        <w:bottom w:val="none" w:sz="0" w:space="0" w:color="auto"/>
        <w:right w:val="none" w:sz="0" w:space="0" w:color="auto"/>
      </w:divBdr>
    </w:div>
    <w:div w:id="298537439">
      <w:bodyDiv w:val="1"/>
      <w:marLeft w:val="0"/>
      <w:marRight w:val="0"/>
      <w:marTop w:val="0"/>
      <w:marBottom w:val="0"/>
      <w:divBdr>
        <w:top w:val="none" w:sz="0" w:space="0" w:color="auto"/>
        <w:left w:val="none" w:sz="0" w:space="0" w:color="auto"/>
        <w:bottom w:val="none" w:sz="0" w:space="0" w:color="auto"/>
        <w:right w:val="none" w:sz="0" w:space="0" w:color="auto"/>
      </w:divBdr>
    </w:div>
    <w:div w:id="537933531">
      <w:bodyDiv w:val="1"/>
      <w:marLeft w:val="0"/>
      <w:marRight w:val="0"/>
      <w:marTop w:val="0"/>
      <w:marBottom w:val="0"/>
      <w:divBdr>
        <w:top w:val="none" w:sz="0" w:space="0" w:color="auto"/>
        <w:left w:val="none" w:sz="0" w:space="0" w:color="auto"/>
        <w:bottom w:val="none" w:sz="0" w:space="0" w:color="auto"/>
        <w:right w:val="none" w:sz="0" w:space="0" w:color="auto"/>
      </w:divBdr>
    </w:div>
    <w:div w:id="690843032">
      <w:bodyDiv w:val="1"/>
      <w:marLeft w:val="0"/>
      <w:marRight w:val="0"/>
      <w:marTop w:val="0"/>
      <w:marBottom w:val="0"/>
      <w:divBdr>
        <w:top w:val="none" w:sz="0" w:space="0" w:color="auto"/>
        <w:left w:val="none" w:sz="0" w:space="0" w:color="auto"/>
        <w:bottom w:val="none" w:sz="0" w:space="0" w:color="auto"/>
        <w:right w:val="none" w:sz="0" w:space="0" w:color="auto"/>
      </w:divBdr>
    </w:div>
    <w:div w:id="990523510">
      <w:bodyDiv w:val="1"/>
      <w:marLeft w:val="0"/>
      <w:marRight w:val="0"/>
      <w:marTop w:val="0"/>
      <w:marBottom w:val="0"/>
      <w:divBdr>
        <w:top w:val="none" w:sz="0" w:space="0" w:color="auto"/>
        <w:left w:val="none" w:sz="0" w:space="0" w:color="auto"/>
        <w:bottom w:val="none" w:sz="0" w:space="0" w:color="auto"/>
        <w:right w:val="none" w:sz="0" w:space="0" w:color="auto"/>
      </w:divBdr>
    </w:div>
    <w:div w:id="191299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452</Words>
  <Characters>2577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Жапакова Мадира  Темирбековна</dc:creator>
  <cp:keywords/>
  <dc:description/>
  <cp:lastModifiedBy>Бота Тусупбекова Мукатаевна</cp:lastModifiedBy>
  <cp:revision>9</cp:revision>
  <cp:lastPrinted>2025-07-22T14:21:00Z</cp:lastPrinted>
  <dcterms:created xsi:type="dcterms:W3CDTF">2025-07-22T14:23:00Z</dcterms:created>
  <dcterms:modified xsi:type="dcterms:W3CDTF">2025-09-17T04:28:00Z</dcterms:modified>
</cp:coreProperties>
</file>